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浙江师范大学学位论文答辩安排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地理学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三、二级学科（专业学位领域）名称：</w:t>
      </w:r>
      <w:r>
        <w:rPr>
          <w:rFonts w:hint="eastAsia" w:ascii="仿宋" w:hAnsi="仿宋" w:eastAsia="仿宋" w:cs="仿宋"/>
          <w:bCs/>
          <w:sz w:val="28"/>
          <w:szCs w:val="28"/>
        </w:rPr>
        <w:t>自然地理学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四：答辩时间：</w:t>
      </w:r>
      <w:r>
        <w:rPr>
          <w:rFonts w:hint="eastAsia" w:ascii="仿宋" w:hAnsi="仿宋" w:eastAsia="仿宋" w:cs="仿宋"/>
          <w:sz w:val="28"/>
          <w:szCs w:val="28"/>
        </w:rPr>
        <w:t>5月1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  8:</w:t>
      </w:r>
      <w:r>
        <w:rPr>
          <w:rFonts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:00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五：答辩地点：</w:t>
      </w:r>
      <w:r>
        <w:rPr>
          <w:rFonts w:hint="eastAsia" w:ascii="仿宋" w:hAnsi="仿宋" w:eastAsia="仿宋" w:cs="仿宋"/>
          <w:sz w:val="28"/>
          <w:szCs w:val="28"/>
        </w:rPr>
        <w:t>17幢6</w:t>
      </w:r>
      <w:r>
        <w:rPr>
          <w:rFonts w:ascii="仿宋" w:hAnsi="仿宋" w:eastAsia="仿宋" w:cs="仿宋"/>
          <w:sz w:val="28"/>
          <w:szCs w:val="28"/>
        </w:rPr>
        <w:t>18</w:t>
      </w:r>
      <w:r>
        <w:rPr>
          <w:rFonts w:hint="eastAsia" w:ascii="仿宋" w:hAnsi="仿宋" w:eastAsia="仿宋" w:cs="仿宋"/>
          <w:sz w:val="28"/>
          <w:szCs w:val="28"/>
        </w:rPr>
        <w:t>会议室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六：答辩委员会：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徐志伟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贾佳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李凤全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曾蒙秀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段福才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陈渠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七、答辩人：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蒋旭霞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李凤全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中国南方网纹红土微区内元素分布特征及其对网纹化的指示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  <w:r>
              <w:rPr>
                <w:rFonts w:ascii="仿宋" w:hAnsi="仿宋" w:eastAsia="仿宋" w:cs="仿宋"/>
                <w:sz w:val="24"/>
              </w:rPr>
              <w:t>-8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王巍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陈渠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黄土高原东南缘黄土粒度特征及其环境意义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  <w:r>
              <w:rPr>
                <w:rFonts w:ascii="仿宋" w:hAnsi="仿宋" w:eastAsia="仿宋" w:cs="仿宋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sz w:val="24"/>
              </w:rPr>
              <w:t>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王立辉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伍永秋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毛乌素沙地沙丘空间分布规律研究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柳静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段福才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近1300年以来西南地区气候变化的石笋多指标记录研究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范婷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朱丽东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末次间冰期以来黄土高原西峰黄土释光测年及气候变化研究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王白羽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贾佳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上新世红黏土磁性矿物的古气候意义——来自南方红土的证据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孙慧</w:t>
            </w:r>
          </w:p>
        </w:tc>
        <w:tc>
          <w:tcPr>
            <w:tcW w:w="200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朱丽东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中国南方红土锂同位素指示的剖面风化特征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</w:tcPr>
          <w:p>
            <w:pPr>
              <w:jc w:val="center"/>
            </w:pPr>
            <w:r>
              <w:rPr>
                <w:rFonts w:hint="eastAsia"/>
              </w:rPr>
              <w:t>孙静茹</w:t>
            </w:r>
          </w:p>
        </w:tc>
        <w:tc>
          <w:tcPr>
            <w:tcW w:w="2004" w:type="dxa"/>
          </w:tcPr>
          <w:p>
            <w:pPr>
              <w:jc w:val="center"/>
            </w:pPr>
            <w:r>
              <w:rPr>
                <w:rFonts w:hint="eastAsia"/>
              </w:rPr>
              <w:t>曾蒙秀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贵州兴义末次冰消期以来的古气候定量重建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>:30-12:00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浙江师范大学学位论文答辩安排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学术学位研究生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地理学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自然地理学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四：答辩时间：</w:t>
      </w:r>
      <w:r>
        <w:rPr>
          <w:rFonts w:hint="eastAsia" w:ascii="仿宋" w:hAnsi="仿宋" w:eastAsia="仿宋" w:cs="仿宋"/>
          <w:sz w:val="28"/>
          <w:szCs w:val="28"/>
        </w:rPr>
        <w:t>5月15日  8:00-12:00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五：答辩地点：</w:t>
      </w:r>
      <w:r>
        <w:rPr>
          <w:rFonts w:hint="eastAsia" w:ascii="仿宋" w:hAnsi="仿宋" w:eastAsia="仿宋" w:cs="仿宋"/>
          <w:sz w:val="28"/>
          <w:szCs w:val="28"/>
        </w:rPr>
        <w:t>17幢623会议室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六：答辩委员会：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王世金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研究员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中国科学院西北生态环境资源研究院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解雪峰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于红梅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张振振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王博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王志远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七、答辩人：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顾晨铭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王博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基于植物叶片磁性的杭州市道路交通颗粒物污染现状及预测研究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8:00-8:30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王星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于红梅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生物炭与有机肥配施对橘园土壤肥力的调节作用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黄丹丹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王天阳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近50年来浙江沿海地区降水的年代际变化与水汽输送的联系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曹陈陈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张振振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城市化梯度上植物叶片功能性状和资源分配策略的适应——以金华市为例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马延伟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史晓宜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城市化梯度上植物叶片功能性状和资源分配策略的适应——以金华市为例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徐梓晴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解雪峰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基于植物叶片磁性的杭州市道路交通颗粒物污染现状及预测研究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邵奇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解雪峰</w:t>
            </w:r>
          </w:p>
        </w:tc>
        <w:tc>
          <w:tcPr>
            <w:tcW w:w="299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浙西丘陵区典型茶园不同植茶年限对土壤多功能性的影响机制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11:00-11:30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YjFlNGE5OTlkNjhmNmJhZjhjYTQzYThlM2IwY2UifQ=="/>
  </w:docVars>
  <w:rsids>
    <w:rsidRoot w:val="00000000"/>
    <w:rsid w:val="7CA2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336</Characters>
  <Lines>56</Lines>
  <Paragraphs>76</Paragraphs>
  <TotalTime>0</TotalTime>
  <ScaleCrop>false</ScaleCrop>
  <LinksUpToDate>false</LinksUpToDate>
  <CharactersWithSpaces>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2021-05-08T02:12:00Z</dcterms:created>
  <dc:creator>HP</dc:creator>
  <cp:lastModifiedBy>崔佳</cp:lastModifiedBy>
  <dcterms:modified xsi:type="dcterms:W3CDTF">2024-05-11T07:14:59Z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235BCCD64D12469ABCB178C9C3C5B192_12</vt:lpwstr>
  </property>
  <property fmtid="{D5CDD505-2E9C-101B-9397-08002B2CF9AE}" pid="4" name="GrammarlyDocumentId">
    <vt:lpwstr>6656c8efa268a12fe276a00623d9184b0d9915451b43762c8a7ee6688947347c</vt:lpwstr>
  </property>
</Properties>
</file>